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F641" w14:textId="77777777" w:rsidR="00C60EB9" w:rsidRPr="00B11851" w:rsidRDefault="00C60EB9" w:rsidP="00C60EB9">
      <w:pPr>
        <w:spacing w:before="106"/>
        <w:ind w:left="320"/>
        <w:rPr>
          <w:rFonts w:ascii="Arial" w:hAnsi="Arial" w:cs="Arial"/>
          <w:b/>
          <w:w w:val="105"/>
        </w:rPr>
      </w:pPr>
      <w:r w:rsidRPr="00B11851">
        <w:rPr>
          <w:rFonts w:ascii="Arial" w:hAnsi="Arial" w:cs="Arial"/>
          <w:b/>
          <w:w w:val="105"/>
        </w:rPr>
        <w:t>HUMAN SUBJECTS</w:t>
      </w:r>
    </w:p>
    <w:p w14:paraId="3BD50556" w14:textId="77777777" w:rsidR="00715E44" w:rsidRPr="00B11851" w:rsidRDefault="00715E44" w:rsidP="00C60EB9">
      <w:pPr>
        <w:spacing w:before="106"/>
        <w:ind w:left="320"/>
        <w:rPr>
          <w:rFonts w:ascii="Arial" w:hAnsi="Arial" w:cs="Arial"/>
          <w:b/>
        </w:rPr>
      </w:pPr>
    </w:p>
    <w:p w14:paraId="763A9964" w14:textId="77777777" w:rsidR="00C60EB9" w:rsidRPr="00B11851" w:rsidRDefault="00C60EB9" w:rsidP="00C60EB9">
      <w:pPr>
        <w:pStyle w:val="BodyText"/>
        <w:spacing w:before="10" w:line="252" w:lineRule="auto"/>
        <w:ind w:left="320"/>
        <w:rPr>
          <w:rFonts w:ascii="Arial" w:hAnsi="Arial" w:cs="Arial"/>
          <w:sz w:val="22"/>
          <w:szCs w:val="22"/>
        </w:rPr>
      </w:pPr>
      <w:r w:rsidRPr="00B11851">
        <w:rPr>
          <w:rFonts w:ascii="Arial" w:hAnsi="Arial" w:cs="Arial"/>
          <w:w w:val="105"/>
          <w:sz w:val="22"/>
          <w:szCs w:val="22"/>
        </w:rPr>
        <w:t>Trainee participation in research involving human subjects is solely as part of other research projects that have received or will receive IRB review and approval. Below, we provide a list of previously approved research projects (grant number, PD/PI, and project title) and their IRB approval dates or exemption designations.</w:t>
      </w:r>
    </w:p>
    <w:p w14:paraId="411B99C6" w14:textId="77777777" w:rsidR="00C60EB9" w:rsidRPr="00B11851" w:rsidRDefault="00C60EB9" w:rsidP="00C60EB9">
      <w:pPr>
        <w:pStyle w:val="BodyText"/>
        <w:spacing w:before="9"/>
        <w:rPr>
          <w:rFonts w:ascii="Arial" w:hAnsi="Arial" w:cs="Arial"/>
          <w:sz w:val="22"/>
          <w:szCs w:val="22"/>
        </w:rPr>
      </w:pPr>
    </w:p>
    <w:p w14:paraId="5AE711ED" w14:textId="77777777" w:rsidR="00C60EB9" w:rsidRPr="00B11851" w:rsidRDefault="00C60EB9" w:rsidP="00C60EB9">
      <w:pPr>
        <w:pStyle w:val="BodyText"/>
        <w:spacing w:line="252" w:lineRule="auto"/>
        <w:ind w:left="320" w:right="65"/>
        <w:rPr>
          <w:rFonts w:ascii="Arial" w:hAnsi="Arial" w:cs="Arial"/>
          <w:sz w:val="22"/>
          <w:szCs w:val="22"/>
        </w:rPr>
      </w:pPr>
      <w:r w:rsidRPr="00B11851">
        <w:rPr>
          <w:rFonts w:ascii="Arial" w:hAnsi="Arial" w:cs="Arial"/>
          <w:w w:val="105"/>
          <w:sz w:val="22"/>
          <w:szCs w:val="22"/>
        </w:rPr>
        <w:t>All trainees conducting research involving human subjects will work under approved protocols issued by the UCSD IRB to their chosen mentor. All Key personnel and trainees who will be working with human subjects or human tissues have or will complete the UCSD web-based course entitled “Human Subjects Research Tutorial and Assessment”. This course was developed to instruct research staff in the basic principles and special requirements associated with research involving human subjects. All subjects will be recruited from the San Diego community primarily through UCSD and their affiliated institutions. Each potential subject will be provided a thorough explanation of the project, their participation and their risks and benefits and will sign informed consent forms appropriate to the protocol and approved by the IRB. Consideration of and provision for risk will be clearly described in the consent form. Potential benefits will be discussed with each subject with the clear understanding that the subject may not benefit directly from their participation in the research project, but that results of the study may lead to improved health care for women with polycystic ovary syndrome or after menopause.</w:t>
      </w:r>
    </w:p>
    <w:p w14:paraId="6DA7987F" w14:textId="77777777" w:rsidR="00C60EB9" w:rsidRPr="00B11851" w:rsidRDefault="00C60EB9" w:rsidP="00C60EB9">
      <w:pPr>
        <w:pStyle w:val="BodyText"/>
        <w:spacing w:before="9"/>
        <w:rPr>
          <w:rFonts w:ascii="Arial" w:hAnsi="Arial" w:cs="Arial"/>
          <w:sz w:val="22"/>
          <w:szCs w:val="22"/>
        </w:rPr>
      </w:pPr>
    </w:p>
    <w:p w14:paraId="51923373" w14:textId="77777777" w:rsidR="00C60EB9" w:rsidRPr="00B11851" w:rsidRDefault="00C60EB9" w:rsidP="00C60EB9">
      <w:pPr>
        <w:pStyle w:val="BodyText"/>
        <w:ind w:left="320"/>
        <w:rPr>
          <w:rFonts w:ascii="Arial" w:hAnsi="Arial" w:cs="Arial"/>
          <w:sz w:val="22"/>
          <w:szCs w:val="22"/>
        </w:rPr>
      </w:pPr>
      <w:r w:rsidRPr="00B11851">
        <w:rPr>
          <w:rFonts w:ascii="Arial" w:hAnsi="Arial" w:cs="Arial"/>
          <w:w w:val="105"/>
          <w:sz w:val="22"/>
          <w:szCs w:val="22"/>
        </w:rPr>
        <w:t>Human Subjects currently in effect:</w:t>
      </w:r>
    </w:p>
    <w:p w14:paraId="70CCB198" w14:textId="77777777" w:rsidR="00C60EB9" w:rsidRPr="00B11851" w:rsidRDefault="00C60EB9" w:rsidP="00C60EB9">
      <w:pPr>
        <w:pStyle w:val="BodyText"/>
        <w:spacing w:before="3"/>
        <w:rPr>
          <w:rFonts w:ascii="Arial" w:hAnsi="Arial" w:cs="Arial"/>
          <w:sz w:val="22"/>
          <w:szCs w:val="22"/>
        </w:rPr>
      </w:pPr>
    </w:p>
    <w:p w14:paraId="77C606DB" w14:textId="77777777" w:rsidR="00C60EB9" w:rsidRPr="00B11851" w:rsidRDefault="00C60EB9" w:rsidP="00C60EB9">
      <w:pPr>
        <w:pStyle w:val="BodyText"/>
        <w:tabs>
          <w:tab w:val="left" w:pos="3199"/>
          <w:tab w:val="left" w:pos="6799"/>
        </w:tabs>
        <w:ind w:left="320"/>
        <w:rPr>
          <w:rFonts w:ascii="Arial" w:hAnsi="Arial" w:cs="Arial"/>
          <w:sz w:val="22"/>
          <w:szCs w:val="22"/>
        </w:rPr>
      </w:pPr>
      <w:r w:rsidRPr="00B11851">
        <w:rPr>
          <w:rFonts w:ascii="Arial" w:hAnsi="Arial" w:cs="Arial"/>
          <w:w w:val="105"/>
          <w:sz w:val="22"/>
          <w:szCs w:val="22"/>
        </w:rPr>
        <w:t>Project</w:t>
      </w:r>
      <w:r w:rsidRPr="00B11851">
        <w:rPr>
          <w:rFonts w:ascii="Arial" w:hAnsi="Arial" w:cs="Arial"/>
          <w:spacing w:val="-3"/>
          <w:w w:val="105"/>
          <w:sz w:val="22"/>
          <w:szCs w:val="22"/>
        </w:rPr>
        <w:t xml:space="preserve"> </w:t>
      </w:r>
      <w:r w:rsidRPr="00B11851">
        <w:rPr>
          <w:rFonts w:ascii="Arial" w:hAnsi="Arial" w:cs="Arial"/>
          <w:w w:val="105"/>
          <w:sz w:val="22"/>
          <w:szCs w:val="22"/>
        </w:rPr>
        <w:t>#</w:t>
      </w:r>
      <w:r w:rsidRPr="00B11851">
        <w:rPr>
          <w:rFonts w:ascii="Arial" w:hAnsi="Arial" w:cs="Arial"/>
          <w:w w:val="105"/>
          <w:sz w:val="22"/>
          <w:szCs w:val="22"/>
        </w:rPr>
        <w:tab/>
        <w:t>Approval</w:t>
      </w:r>
      <w:r w:rsidRPr="00B11851">
        <w:rPr>
          <w:rFonts w:ascii="Arial" w:hAnsi="Arial" w:cs="Arial"/>
          <w:spacing w:val="-3"/>
          <w:w w:val="105"/>
          <w:sz w:val="22"/>
          <w:szCs w:val="22"/>
        </w:rPr>
        <w:t xml:space="preserve"> </w:t>
      </w:r>
      <w:r w:rsidRPr="00B11851">
        <w:rPr>
          <w:rFonts w:ascii="Arial" w:hAnsi="Arial" w:cs="Arial"/>
          <w:w w:val="105"/>
          <w:sz w:val="22"/>
          <w:szCs w:val="22"/>
        </w:rPr>
        <w:t>Date</w:t>
      </w:r>
      <w:r w:rsidRPr="00B11851">
        <w:rPr>
          <w:rFonts w:ascii="Arial" w:hAnsi="Arial" w:cs="Arial"/>
          <w:w w:val="105"/>
          <w:sz w:val="22"/>
          <w:szCs w:val="22"/>
        </w:rPr>
        <w:tab/>
        <w:t>Program</w:t>
      </w:r>
      <w:r w:rsidRPr="00B11851">
        <w:rPr>
          <w:rFonts w:ascii="Arial" w:hAnsi="Arial" w:cs="Arial"/>
          <w:spacing w:val="-12"/>
          <w:w w:val="105"/>
          <w:sz w:val="22"/>
          <w:szCs w:val="22"/>
        </w:rPr>
        <w:t xml:space="preserve"> </w:t>
      </w:r>
      <w:r w:rsidRPr="00B11851">
        <w:rPr>
          <w:rFonts w:ascii="Arial" w:hAnsi="Arial" w:cs="Arial"/>
          <w:w w:val="105"/>
          <w:sz w:val="22"/>
          <w:szCs w:val="22"/>
        </w:rPr>
        <w:t>Faculty</w:t>
      </w:r>
    </w:p>
    <w:p w14:paraId="0301FC78" w14:textId="5AEF679D" w:rsidR="00C60EB9" w:rsidRPr="00B11851" w:rsidRDefault="00C60EB9" w:rsidP="00C60EB9">
      <w:pPr>
        <w:pStyle w:val="BodyText"/>
        <w:tabs>
          <w:tab w:val="left" w:pos="3199"/>
        </w:tabs>
        <w:spacing w:before="10"/>
        <w:ind w:left="320"/>
        <w:rPr>
          <w:rFonts w:ascii="Arial" w:hAnsi="Arial" w:cs="Arial"/>
          <w:sz w:val="22"/>
          <w:szCs w:val="22"/>
        </w:rPr>
      </w:pPr>
      <w:r w:rsidRPr="00B11851">
        <w:rPr>
          <w:rFonts w:ascii="Arial" w:hAnsi="Arial" w:cs="Arial"/>
          <w:w w:val="105"/>
          <w:sz w:val="22"/>
          <w:szCs w:val="22"/>
        </w:rPr>
        <w:t>090165ZX</w:t>
      </w:r>
      <w:r w:rsidRPr="00B11851">
        <w:rPr>
          <w:rFonts w:ascii="Arial" w:hAnsi="Arial" w:cs="Arial"/>
          <w:w w:val="105"/>
          <w:sz w:val="22"/>
          <w:szCs w:val="22"/>
        </w:rPr>
        <w:tab/>
        <w:t>07/02/20</w:t>
      </w:r>
      <w:r w:rsidR="00B11851">
        <w:rPr>
          <w:rFonts w:ascii="Arial" w:hAnsi="Arial" w:cs="Arial"/>
          <w:w w:val="105"/>
          <w:sz w:val="22"/>
          <w:szCs w:val="22"/>
        </w:rPr>
        <w:t>24</w:t>
      </w:r>
    </w:p>
    <w:p w14:paraId="7E3F3346" w14:textId="77777777" w:rsidR="000B3A5A" w:rsidRPr="00B11851" w:rsidRDefault="000B3A5A">
      <w:pPr>
        <w:rPr>
          <w:rFonts w:ascii="Arial" w:hAnsi="Arial" w:cs="Arial"/>
        </w:rPr>
      </w:pPr>
    </w:p>
    <w:sectPr w:rsidR="000B3A5A" w:rsidRPr="00B1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B9"/>
    <w:rsid w:val="000B3A5A"/>
    <w:rsid w:val="00715E44"/>
    <w:rsid w:val="00B11851"/>
    <w:rsid w:val="00C6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4A75"/>
  <w15:chartTrackingRefBased/>
  <w15:docId w15:val="{7CDE33FB-49D1-44C1-92F6-26E67480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0EB9"/>
    <w:pPr>
      <w:widowControl w:val="0"/>
      <w:autoSpaceDE w:val="0"/>
      <w:autoSpaceDN w:val="0"/>
      <w:spacing w:after="0" w:line="240" w:lineRule="auto"/>
    </w:pPr>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0EB9"/>
    <w:rPr>
      <w:sz w:val="21"/>
      <w:szCs w:val="21"/>
    </w:rPr>
  </w:style>
  <w:style w:type="character" w:customStyle="1" w:styleId="BodyTextChar">
    <w:name w:val="Body Text Char"/>
    <w:basedOn w:val="DefaultParagraphFont"/>
    <w:link w:val="BodyText"/>
    <w:uiPriority w:val="1"/>
    <w:rsid w:val="00C60EB9"/>
    <w:rPr>
      <w:rFonts w:ascii="Georgia" w:eastAsia="Georgia" w:hAnsi="Georgia" w:cs="Georg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269af75-c0d1-412c-8524-25c9a0931d30"/>
    <TaxKeywordTaxHTField xmlns="2269af75-c0d1-412c-8524-25c9a0931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2C07CA02191B439070F1C18D202711" ma:contentTypeVersion="2" ma:contentTypeDescription="Create a new document." ma:contentTypeScope="" ma:versionID="1cdc94095032a3d9a856efe1829128fe">
  <xsd:schema xmlns:xsd="http://www.w3.org/2001/XMLSchema" xmlns:xs="http://www.w3.org/2001/XMLSchema" xmlns:p="http://schemas.microsoft.com/office/2006/metadata/properties" xmlns:ns1="http://schemas.microsoft.com/sharepoint/v3" xmlns:ns2="2269af75-c0d1-412c-8524-25c9a0931d30" targetNamespace="http://schemas.microsoft.com/office/2006/metadata/properties" ma:root="true" ma:fieldsID="b05976a8b521f93004efe3760699f431" ns1:_="" ns2:_="">
    <xsd:import namespace="http://schemas.microsoft.com/sharepoint/v3"/>
    <xsd:import namespace="2269af75-c0d1-412c-8524-25c9a0931d30"/>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69af75-c0d1-412c-8524-25c9a0931d30" elementFormDefault="qualified">
    <xsd:import namespace="http://schemas.microsoft.com/office/2006/documentManagement/types"/>
    <xsd:import namespace="http://schemas.microsoft.com/office/infopath/2007/PartnerControls"/>
    <xsd:element name="TaxKeywordTaxHTField" ma:index="10" nillable="true" ma:displayName="TaxKeywordTaxHTField" ma:hidden="true" ma:internalName="TaxKeywordTaxHTField">
      <xsd:simpleType>
        <xsd:restriction base="dms:Note"/>
      </xsd:simpleType>
    </xsd:element>
    <xsd:element name="TaxCatchAll" ma:index="11" nillable="true" ma:displayName="Taxonomy Catch All Column" ma:description="" ma:list="{ed5576e6-5fea-44db-9fb5-26c7f8ed53a5}" ma:internalName="TaxCatchAll" ma:showField="CatchAllData" ma:web="2269af75-c0d1-412c-8524-25c9a0931d30">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40CBC-F016-4A91-AF3B-6116111E715C}">
  <ds:schemaRefs>
    <ds:schemaRef ds:uri="http://schemas.microsoft.com/office/2006/metadata/properties"/>
    <ds:schemaRef ds:uri="http://schemas.microsoft.com/office/infopath/2007/PartnerControls"/>
    <ds:schemaRef ds:uri="http://schemas.microsoft.com/sharepoint/v3"/>
    <ds:schemaRef ds:uri="2269af75-c0d1-412c-8524-25c9a0931d30"/>
  </ds:schemaRefs>
</ds:datastoreItem>
</file>

<file path=customXml/itemProps2.xml><?xml version="1.0" encoding="utf-8"?>
<ds:datastoreItem xmlns:ds="http://schemas.openxmlformats.org/officeDocument/2006/customXml" ds:itemID="{256D52B8-5AB2-4446-98B5-AAB8B174597F}">
  <ds:schemaRefs>
    <ds:schemaRef ds:uri="http://schemas.microsoft.com/sharepoint/v3/contenttype/forms"/>
  </ds:schemaRefs>
</ds:datastoreItem>
</file>

<file path=customXml/itemProps3.xml><?xml version="1.0" encoding="utf-8"?>
<ds:datastoreItem xmlns:ds="http://schemas.openxmlformats.org/officeDocument/2006/customXml" ds:itemID="{093E5E1B-E908-4A19-AD91-3ED838EBE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69af75-c0d1-412c-8524-25c9a0931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UCSD Medical Center</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Humans Sample</dc:title>
  <dc:subject/>
  <dc:creator>jill weller</dc:creator>
  <cp:keywords/>
  <dc:description/>
  <cp:lastModifiedBy>Weller, Jill</cp:lastModifiedBy>
  <cp:revision>3</cp:revision>
  <dcterms:created xsi:type="dcterms:W3CDTF">2017-06-29T16:19:00Z</dcterms:created>
  <dcterms:modified xsi:type="dcterms:W3CDTF">2024-08-07T20:22:00Z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0x010100E02C07CA02191B439070F1C18D202711</vt:lpwstr>
  </property>
</Properties>
</file>